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9C7C" w14:textId="77777777" w:rsidR="00E0780E" w:rsidRDefault="00374A69">
      <w:pPr>
        <w:pStyle w:val="Title"/>
        <w:spacing w:before="79"/>
        <w:ind w:left="2870" w:firstLine="415"/>
      </w:pPr>
      <w:r>
        <w:t>BOARD OF FIRE COMMISSIONERS PENNINGTON</w:t>
      </w:r>
      <w:r>
        <w:rPr>
          <w:spacing w:val="-10"/>
        </w:rPr>
        <w:t xml:space="preserve"> </w:t>
      </w:r>
      <w:r>
        <w:t>BOROUGH</w:t>
      </w:r>
      <w:r>
        <w:rPr>
          <w:spacing w:val="-9"/>
        </w:rPr>
        <w:t xml:space="preserve"> </w:t>
      </w:r>
      <w:r>
        <w:t>DISTRICT</w:t>
      </w:r>
      <w:r>
        <w:rPr>
          <w:spacing w:val="-9"/>
        </w:rPr>
        <w:t xml:space="preserve"> </w:t>
      </w:r>
      <w:r>
        <w:t>NO.</w:t>
      </w:r>
      <w:r>
        <w:rPr>
          <w:spacing w:val="-9"/>
        </w:rPr>
        <w:t xml:space="preserve"> </w:t>
      </w:r>
      <w:r>
        <w:t>1</w:t>
      </w:r>
    </w:p>
    <w:p w14:paraId="78E625F9" w14:textId="77777777" w:rsidR="00E0780E" w:rsidRDefault="00E0780E">
      <w:pPr>
        <w:pStyle w:val="BodyText"/>
        <w:rPr>
          <w:b/>
          <w:sz w:val="24"/>
        </w:rPr>
      </w:pPr>
    </w:p>
    <w:p w14:paraId="304BB513" w14:textId="3F25AE74" w:rsidR="00E0780E" w:rsidRDefault="00374A69">
      <w:pPr>
        <w:pStyle w:val="Title"/>
        <w:ind w:right="1786"/>
        <w:jc w:val="center"/>
      </w:pPr>
      <w:bookmarkStart w:id="0" w:name="_Hlk132708977"/>
      <w:r>
        <w:rPr>
          <w:u w:val="single"/>
        </w:rPr>
        <w:t>RESOLUTION</w:t>
      </w:r>
      <w:r>
        <w:rPr>
          <w:spacing w:val="-4"/>
          <w:u w:val="single"/>
        </w:rPr>
        <w:t xml:space="preserve"> </w:t>
      </w:r>
      <w:r>
        <w:rPr>
          <w:u w:val="single"/>
        </w:rPr>
        <w:t>202</w:t>
      </w:r>
      <w:r w:rsidR="000B4AE8">
        <w:rPr>
          <w:u w:val="single"/>
        </w:rPr>
        <w:t>5-13</w:t>
      </w:r>
    </w:p>
    <w:p w14:paraId="636E57DE" w14:textId="77777777" w:rsidR="00E0780E" w:rsidRDefault="00E0780E">
      <w:pPr>
        <w:pStyle w:val="BodyText"/>
        <w:rPr>
          <w:b/>
          <w:sz w:val="16"/>
        </w:rPr>
      </w:pPr>
    </w:p>
    <w:p w14:paraId="1B2DC1CF" w14:textId="77777777" w:rsidR="00E0780E" w:rsidRDefault="00374A69">
      <w:pPr>
        <w:spacing w:before="91" w:line="252" w:lineRule="exact"/>
        <w:ind w:left="1824" w:right="1786"/>
        <w:jc w:val="center"/>
        <w:rPr>
          <w:b/>
        </w:rPr>
      </w:pPr>
      <w:r>
        <w:rPr>
          <w:b/>
        </w:rPr>
        <w:t>AUTHORIZING</w:t>
      </w:r>
      <w:r>
        <w:rPr>
          <w:b/>
          <w:spacing w:val="-5"/>
        </w:rPr>
        <w:t xml:space="preserve"> </w:t>
      </w:r>
      <w:r>
        <w:rPr>
          <w:b/>
        </w:rPr>
        <w:t>A</w:t>
      </w:r>
      <w:r>
        <w:rPr>
          <w:b/>
          <w:spacing w:val="-6"/>
        </w:rPr>
        <w:t xml:space="preserve"> </w:t>
      </w:r>
      <w:r>
        <w:rPr>
          <w:b/>
        </w:rPr>
        <w:t>PERIODIC</w:t>
      </w:r>
      <w:r>
        <w:rPr>
          <w:b/>
          <w:spacing w:val="-5"/>
        </w:rPr>
        <w:t xml:space="preserve"> </w:t>
      </w:r>
      <w:r>
        <w:rPr>
          <w:b/>
        </w:rPr>
        <w:t>CPI</w:t>
      </w:r>
      <w:r>
        <w:rPr>
          <w:b/>
          <w:spacing w:val="-5"/>
        </w:rPr>
        <w:t xml:space="preserve"> </w:t>
      </w:r>
      <w:r>
        <w:rPr>
          <w:b/>
          <w:spacing w:val="-2"/>
        </w:rPr>
        <w:t>ADJUSTMENT</w:t>
      </w:r>
    </w:p>
    <w:p w14:paraId="4570D3BA" w14:textId="2C45E179" w:rsidR="00E0780E" w:rsidRDefault="00374A69">
      <w:pPr>
        <w:ind w:left="1826" w:right="1786"/>
        <w:jc w:val="center"/>
        <w:rPr>
          <w:b/>
        </w:rPr>
      </w:pPr>
      <w:r>
        <w:rPr>
          <w:b/>
        </w:rPr>
        <w:t>TO</w:t>
      </w:r>
      <w:r>
        <w:rPr>
          <w:b/>
          <w:spacing w:val="-4"/>
        </w:rPr>
        <w:t xml:space="preserve"> </w:t>
      </w:r>
      <w:r>
        <w:rPr>
          <w:b/>
        </w:rPr>
        <w:t>THE</w:t>
      </w:r>
      <w:r>
        <w:rPr>
          <w:b/>
          <w:spacing w:val="-5"/>
        </w:rPr>
        <w:t xml:space="preserve"> </w:t>
      </w:r>
      <w:r w:rsidR="000B4AE8">
        <w:rPr>
          <w:b/>
        </w:rPr>
        <w:t>2024</w:t>
      </w:r>
      <w:r>
        <w:rPr>
          <w:b/>
          <w:spacing w:val="-4"/>
        </w:rPr>
        <w:t xml:space="preserve"> </w:t>
      </w:r>
      <w:r>
        <w:rPr>
          <w:b/>
        </w:rPr>
        <w:t>LENGTH</w:t>
      </w:r>
      <w:r>
        <w:rPr>
          <w:b/>
          <w:spacing w:val="-6"/>
        </w:rPr>
        <w:t xml:space="preserve"> </w:t>
      </w:r>
      <w:r>
        <w:rPr>
          <w:b/>
        </w:rPr>
        <w:t>OF</w:t>
      </w:r>
      <w:r>
        <w:rPr>
          <w:b/>
          <w:spacing w:val="-5"/>
        </w:rPr>
        <w:t xml:space="preserve"> </w:t>
      </w:r>
      <w:r>
        <w:rPr>
          <w:b/>
        </w:rPr>
        <w:t>SERVICE</w:t>
      </w:r>
      <w:r>
        <w:rPr>
          <w:b/>
          <w:spacing w:val="-5"/>
        </w:rPr>
        <w:t xml:space="preserve"> </w:t>
      </w:r>
      <w:r>
        <w:rPr>
          <w:b/>
        </w:rPr>
        <w:t>AWARDS</w:t>
      </w:r>
      <w:r>
        <w:rPr>
          <w:b/>
          <w:spacing w:val="-5"/>
        </w:rPr>
        <w:t xml:space="preserve"> </w:t>
      </w:r>
      <w:r>
        <w:rPr>
          <w:b/>
        </w:rPr>
        <w:t>PROGRAM</w:t>
      </w:r>
      <w:r>
        <w:rPr>
          <w:b/>
          <w:spacing w:val="-6"/>
        </w:rPr>
        <w:t xml:space="preserve"> </w:t>
      </w:r>
      <w:r>
        <w:rPr>
          <w:b/>
        </w:rPr>
        <w:t>(LOSAP) AND PAYMENT TO THE PLAN PROVIDER</w:t>
      </w:r>
    </w:p>
    <w:bookmarkEnd w:id="0"/>
    <w:p w14:paraId="147762E3" w14:textId="77777777" w:rsidR="00E0780E" w:rsidRDefault="00E0780E">
      <w:pPr>
        <w:pStyle w:val="BodyText"/>
        <w:spacing w:before="1"/>
        <w:rPr>
          <w:b/>
        </w:rPr>
      </w:pPr>
    </w:p>
    <w:p w14:paraId="4319498C" w14:textId="3FF3AEF8" w:rsidR="00E0780E" w:rsidRDefault="00374A69" w:rsidP="00EF2C07">
      <w:pPr>
        <w:pStyle w:val="BodyText"/>
        <w:spacing w:before="1"/>
        <w:ind w:left="167" w:right="-10" w:firstLine="720"/>
        <w:jc w:val="both"/>
      </w:pPr>
      <w:r>
        <w:t>WHEREAS, the Board of Fire Commissioners, Pennington Borough Fire District No. 1, created a Length</w:t>
      </w:r>
      <w:r>
        <w:rPr>
          <w:spacing w:val="40"/>
        </w:rPr>
        <w:t xml:space="preserve"> </w:t>
      </w:r>
      <w:r>
        <w:t>of Service Award Program (LOSAP) pursuant to New Jersey Public Law 1997, Chapter 388 (</w:t>
      </w:r>
      <w:r w:rsidR="00906BB3" w:rsidRPr="00906BB3">
        <w:rPr>
          <w:u w:val="single"/>
        </w:rPr>
        <w:t>N.J.S.A.</w:t>
      </w:r>
      <w:r>
        <w:t xml:space="preserve"> 40A:14-183 et seq.) for the volunteer members of the Pennington Fire Company rendering services to the fire district, which LOSAP was approved by the legal voters of the fire district; and</w:t>
      </w:r>
    </w:p>
    <w:p w14:paraId="3C276AB5" w14:textId="77777777" w:rsidR="00E0780E" w:rsidRDefault="00E0780E" w:rsidP="00EF2C07">
      <w:pPr>
        <w:pStyle w:val="BodyText"/>
        <w:spacing w:before="11"/>
        <w:ind w:right="-10"/>
        <w:jc w:val="both"/>
        <w:rPr>
          <w:sz w:val="21"/>
        </w:rPr>
      </w:pPr>
    </w:p>
    <w:p w14:paraId="4F357C57" w14:textId="5760E576" w:rsidR="00E0780E" w:rsidRDefault="00374A69" w:rsidP="00EF2C07">
      <w:pPr>
        <w:pStyle w:val="BodyText"/>
        <w:ind w:left="168" w:right="-10" w:firstLine="719"/>
        <w:jc w:val="both"/>
      </w:pPr>
      <w:r>
        <w:t xml:space="preserve">WHEREAS, </w:t>
      </w:r>
      <w:r w:rsidR="00906BB3" w:rsidRPr="00906BB3">
        <w:rPr>
          <w:u w:val="single"/>
        </w:rPr>
        <w:t>N.J.S.A.</w:t>
      </w:r>
      <w:r>
        <w:t xml:space="preserve"> 40A:14-185(f) allows the Board of Fire Commissioners from time to time by Resolution, to increase the annual LOSAP contribution for qualified participants in accord with a formula set forth in the statute and the rules promulgated thereunder, and</w:t>
      </w:r>
    </w:p>
    <w:p w14:paraId="51F00699" w14:textId="77777777" w:rsidR="00E0780E" w:rsidRDefault="00E0780E" w:rsidP="00280084">
      <w:pPr>
        <w:pStyle w:val="BodyText"/>
        <w:spacing w:before="9"/>
        <w:jc w:val="both"/>
        <w:rPr>
          <w:sz w:val="21"/>
        </w:rPr>
      </w:pPr>
    </w:p>
    <w:p w14:paraId="0039F221" w14:textId="481676DE" w:rsidR="00E0780E" w:rsidRDefault="00374A69" w:rsidP="00280084">
      <w:pPr>
        <w:pStyle w:val="BodyText"/>
        <w:ind w:left="168" w:firstLine="720"/>
        <w:jc w:val="both"/>
      </w:pPr>
      <w:r>
        <w:t>WHEREAS,</w:t>
      </w:r>
      <w:r>
        <w:rPr>
          <w:spacing w:val="-2"/>
        </w:rPr>
        <w:t xml:space="preserve"> </w:t>
      </w:r>
      <w:r>
        <w:t>the</w:t>
      </w:r>
      <w:r>
        <w:rPr>
          <w:spacing w:val="-2"/>
        </w:rPr>
        <w:t xml:space="preserve"> </w:t>
      </w:r>
      <w:r>
        <w:t>certified</w:t>
      </w:r>
      <w:r>
        <w:rPr>
          <w:spacing w:val="-2"/>
        </w:rPr>
        <w:t xml:space="preserve"> </w:t>
      </w:r>
      <w:r>
        <w:t>list</w:t>
      </w:r>
      <w:r>
        <w:rPr>
          <w:spacing w:val="-1"/>
        </w:rPr>
        <w:t xml:space="preserve"> </w:t>
      </w:r>
      <w:r>
        <w:t>of</w:t>
      </w:r>
      <w:r>
        <w:rPr>
          <w:spacing w:val="-1"/>
        </w:rPr>
        <w:t xml:space="preserve"> </w:t>
      </w:r>
      <w:r>
        <w:t>the</w:t>
      </w:r>
      <w:r>
        <w:rPr>
          <w:spacing w:val="-2"/>
        </w:rPr>
        <w:t xml:space="preserve"> </w:t>
      </w:r>
      <w:r>
        <w:t>volunteers,</w:t>
      </w:r>
      <w:r>
        <w:rPr>
          <w:spacing w:val="-5"/>
        </w:rPr>
        <w:t xml:space="preserve"> </w:t>
      </w:r>
      <w:r>
        <w:t>identifying</w:t>
      </w:r>
      <w:r>
        <w:rPr>
          <w:spacing w:val="-5"/>
        </w:rPr>
        <w:t xml:space="preserve"> </w:t>
      </w:r>
      <w:r>
        <w:t>those</w:t>
      </w:r>
      <w:r>
        <w:rPr>
          <w:spacing w:val="-2"/>
        </w:rPr>
        <w:t xml:space="preserve"> </w:t>
      </w:r>
      <w:r>
        <w:t>who</w:t>
      </w:r>
      <w:r>
        <w:rPr>
          <w:spacing w:val="-2"/>
        </w:rPr>
        <w:t xml:space="preserve"> </w:t>
      </w:r>
      <w:r>
        <w:t>have</w:t>
      </w:r>
      <w:r>
        <w:rPr>
          <w:spacing w:val="-2"/>
        </w:rPr>
        <w:t xml:space="preserve"> </w:t>
      </w:r>
      <w:r>
        <w:t>qualified</w:t>
      </w:r>
      <w:r>
        <w:rPr>
          <w:spacing w:val="-2"/>
        </w:rPr>
        <w:t xml:space="preserve"> </w:t>
      </w:r>
      <w:r>
        <w:t>for</w:t>
      </w:r>
      <w:r>
        <w:rPr>
          <w:spacing w:val="-1"/>
        </w:rPr>
        <w:t xml:space="preserve"> </w:t>
      </w:r>
      <w:r>
        <w:t>an</w:t>
      </w:r>
      <w:r>
        <w:rPr>
          <w:spacing w:val="-5"/>
        </w:rPr>
        <w:t xml:space="preserve"> </w:t>
      </w:r>
      <w:r>
        <w:t>award</w:t>
      </w:r>
      <w:r>
        <w:rPr>
          <w:spacing w:val="-5"/>
        </w:rPr>
        <w:t xml:space="preserve"> </w:t>
      </w:r>
      <w:r>
        <w:t>under</w:t>
      </w:r>
      <w:r>
        <w:rPr>
          <w:spacing w:val="-1"/>
        </w:rPr>
        <w:t xml:space="preserve"> </w:t>
      </w:r>
      <w:proofErr w:type="gramStart"/>
      <w:r>
        <w:t>the LOSAP</w:t>
      </w:r>
      <w:proofErr w:type="gramEnd"/>
      <w:r>
        <w:t xml:space="preserve"> for </w:t>
      </w:r>
      <w:r w:rsidR="000B4AE8">
        <w:t>2024</w:t>
      </w:r>
      <w:r>
        <w:t>, has been approved by the Board as sponsoring agency of the LOSAP and has been posted for member review for at least thirty (30) days and no volunteer members have objected to the list as posted; and</w:t>
      </w:r>
    </w:p>
    <w:p w14:paraId="4A0A8799" w14:textId="77777777" w:rsidR="00E0780E" w:rsidRDefault="00E0780E" w:rsidP="00280084">
      <w:pPr>
        <w:pStyle w:val="BodyText"/>
        <w:spacing w:before="1"/>
        <w:jc w:val="both"/>
      </w:pPr>
    </w:p>
    <w:p w14:paraId="1100C77C" w14:textId="77777777" w:rsidR="00E0780E" w:rsidRDefault="00374A69" w:rsidP="00280084">
      <w:pPr>
        <w:pStyle w:val="BodyText"/>
        <w:ind w:left="168" w:firstLine="720"/>
        <w:jc w:val="both"/>
      </w:pPr>
      <w:r>
        <w:t>WHEREAS, pursuant to an Agreement with the Hopewell Township, Fire District #1, Board of Fire Commissioners,</w:t>
      </w:r>
      <w:r>
        <w:rPr>
          <w:spacing w:val="-2"/>
        </w:rPr>
        <w:t xml:space="preserve"> </w:t>
      </w:r>
      <w:r>
        <w:t>dated</w:t>
      </w:r>
      <w:r>
        <w:rPr>
          <w:spacing w:val="-2"/>
        </w:rPr>
        <w:t xml:space="preserve"> </w:t>
      </w:r>
      <w:r>
        <w:t>December</w:t>
      </w:r>
      <w:r>
        <w:rPr>
          <w:spacing w:val="-1"/>
        </w:rPr>
        <w:t xml:space="preserve"> </w:t>
      </w:r>
      <w:r>
        <w:t>13,</w:t>
      </w:r>
      <w:r>
        <w:rPr>
          <w:spacing w:val="-5"/>
        </w:rPr>
        <w:t xml:space="preserve"> </w:t>
      </w:r>
      <w:r>
        <w:t>2016,</w:t>
      </w:r>
      <w:r>
        <w:rPr>
          <w:spacing w:val="-5"/>
        </w:rPr>
        <w:t xml:space="preserve"> </w:t>
      </w:r>
      <w:r>
        <w:t>the</w:t>
      </w:r>
      <w:r>
        <w:rPr>
          <w:spacing w:val="-2"/>
        </w:rPr>
        <w:t xml:space="preserve"> </w:t>
      </w:r>
      <w:r>
        <w:t>Hopewell</w:t>
      </w:r>
      <w:r>
        <w:rPr>
          <w:spacing w:val="-1"/>
        </w:rPr>
        <w:t xml:space="preserve"> </w:t>
      </w:r>
      <w:r>
        <w:t>Township</w:t>
      </w:r>
      <w:r>
        <w:rPr>
          <w:spacing w:val="-2"/>
        </w:rPr>
        <w:t xml:space="preserve"> </w:t>
      </w:r>
      <w:r>
        <w:t>Board</w:t>
      </w:r>
      <w:r>
        <w:rPr>
          <w:spacing w:val="-2"/>
        </w:rPr>
        <w:t xml:space="preserve"> </w:t>
      </w:r>
      <w:r>
        <w:t>agrees</w:t>
      </w:r>
      <w:r>
        <w:rPr>
          <w:spacing w:val="-4"/>
        </w:rPr>
        <w:t xml:space="preserve"> </w:t>
      </w:r>
      <w:r>
        <w:t>to</w:t>
      </w:r>
      <w:r>
        <w:rPr>
          <w:spacing w:val="-2"/>
        </w:rPr>
        <w:t xml:space="preserve"> </w:t>
      </w:r>
      <w:r>
        <w:t>pay</w:t>
      </w:r>
      <w:r>
        <w:rPr>
          <w:spacing w:val="-5"/>
        </w:rPr>
        <w:t xml:space="preserve"> </w:t>
      </w:r>
      <w:r>
        <w:t>76%</w:t>
      </w:r>
      <w:r>
        <w:rPr>
          <w:spacing w:val="-4"/>
        </w:rPr>
        <w:t xml:space="preserve"> </w:t>
      </w:r>
      <w:r>
        <w:t>of</w:t>
      </w:r>
      <w:r>
        <w:rPr>
          <w:spacing w:val="-4"/>
        </w:rPr>
        <w:t xml:space="preserve"> </w:t>
      </w:r>
      <w:r>
        <w:t>the</w:t>
      </w:r>
      <w:r>
        <w:rPr>
          <w:spacing w:val="-4"/>
        </w:rPr>
        <w:t xml:space="preserve"> </w:t>
      </w:r>
      <w:r>
        <w:t>annual</w:t>
      </w:r>
      <w:r>
        <w:rPr>
          <w:spacing w:val="-1"/>
        </w:rPr>
        <w:t xml:space="preserve"> </w:t>
      </w:r>
      <w:r>
        <w:t>LOSAP payment earned by the volunteer members of the Pennington Fire Company; and</w:t>
      </w:r>
    </w:p>
    <w:p w14:paraId="65F1AC2C" w14:textId="77777777" w:rsidR="00E0780E" w:rsidRDefault="00E0780E" w:rsidP="00280084">
      <w:pPr>
        <w:pStyle w:val="BodyText"/>
        <w:spacing w:before="1"/>
        <w:jc w:val="both"/>
      </w:pPr>
    </w:p>
    <w:p w14:paraId="036702CF" w14:textId="686DC84E" w:rsidR="00E0780E" w:rsidRDefault="00374A69" w:rsidP="00280084">
      <w:pPr>
        <w:pStyle w:val="BodyText"/>
        <w:ind w:left="168" w:firstLine="720"/>
        <w:jc w:val="both"/>
      </w:pPr>
      <w:r>
        <w:t>WHEREAS,</w:t>
      </w:r>
      <w:r>
        <w:rPr>
          <w:spacing w:val="-2"/>
        </w:rPr>
        <w:t xml:space="preserve"> </w:t>
      </w:r>
      <w:r>
        <w:t>the</w:t>
      </w:r>
      <w:r>
        <w:rPr>
          <w:spacing w:val="-2"/>
        </w:rPr>
        <w:t xml:space="preserve"> </w:t>
      </w:r>
      <w:r>
        <w:t>Chief</w:t>
      </w:r>
      <w:r>
        <w:rPr>
          <w:spacing w:val="-1"/>
        </w:rPr>
        <w:t xml:space="preserve"> </w:t>
      </w:r>
      <w:r>
        <w:t>Financial</w:t>
      </w:r>
      <w:r>
        <w:rPr>
          <w:spacing w:val="-1"/>
        </w:rPr>
        <w:t xml:space="preserve"> </w:t>
      </w:r>
      <w:r>
        <w:t>Officer</w:t>
      </w:r>
      <w:r>
        <w:rPr>
          <w:spacing w:val="-4"/>
        </w:rPr>
        <w:t xml:space="preserve"> </w:t>
      </w:r>
      <w:r>
        <w:t>has</w:t>
      </w:r>
      <w:r>
        <w:rPr>
          <w:spacing w:val="-4"/>
        </w:rPr>
        <w:t xml:space="preserve"> </w:t>
      </w:r>
      <w:r>
        <w:t>certified</w:t>
      </w:r>
      <w:r>
        <w:rPr>
          <w:spacing w:val="-2"/>
        </w:rPr>
        <w:t xml:space="preserve"> </w:t>
      </w:r>
      <w:r>
        <w:t>there</w:t>
      </w:r>
      <w:r>
        <w:rPr>
          <w:spacing w:val="-4"/>
        </w:rPr>
        <w:t xml:space="preserve"> </w:t>
      </w:r>
      <w:r>
        <w:t>are</w:t>
      </w:r>
      <w:r>
        <w:rPr>
          <w:spacing w:val="-4"/>
        </w:rPr>
        <w:t xml:space="preserve"> </w:t>
      </w:r>
      <w:r>
        <w:t>sufficient</w:t>
      </w:r>
      <w:r>
        <w:rPr>
          <w:spacing w:val="-4"/>
        </w:rPr>
        <w:t xml:space="preserve"> </w:t>
      </w:r>
      <w:r>
        <w:t>funds</w:t>
      </w:r>
      <w:r>
        <w:rPr>
          <w:spacing w:val="-2"/>
        </w:rPr>
        <w:t xml:space="preserve"> </w:t>
      </w:r>
      <w:r>
        <w:t>encumbered</w:t>
      </w:r>
      <w:r>
        <w:rPr>
          <w:spacing w:val="-2"/>
        </w:rPr>
        <w:t xml:space="preserve"> </w:t>
      </w:r>
      <w:r>
        <w:t>from</w:t>
      </w:r>
      <w:r>
        <w:rPr>
          <w:spacing w:val="-4"/>
        </w:rPr>
        <w:t xml:space="preserve"> </w:t>
      </w:r>
      <w:r>
        <w:t>the</w:t>
      </w:r>
      <w:r>
        <w:rPr>
          <w:spacing w:val="-2"/>
        </w:rPr>
        <w:t xml:space="preserve"> </w:t>
      </w:r>
      <w:r w:rsidR="000B4AE8">
        <w:t>2024</w:t>
      </w:r>
      <w:r>
        <w:t xml:space="preserve"> budget to make the Pennington Borough Fire District’s </w:t>
      </w:r>
      <w:r w:rsidR="00906BB3">
        <w:t>2</w:t>
      </w:r>
      <w:r>
        <w:t xml:space="preserve">4% payment of the </w:t>
      </w:r>
      <w:r w:rsidR="000B4AE8">
        <w:t>2024</w:t>
      </w:r>
      <w:r>
        <w:t xml:space="preserve"> LOSAP contributions.</w:t>
      </w:r>
    </w:p>
    <w:p w14:paraId="21E3651D" w14:textId="77777777" w:rsidR="00E0780E" w:rsidRDefault="00E0780E" w:rsidP="00280084">
      <w:pPr>
        <w:pStyle w:val="BodyText"/>
        <w:spacing w:before="10"/>
        <w:jc w:val="both"/>
        <w:rPr>
          <w:sz w:val="21"/>
        </w:rPr>
      </w:pPr>
    </w:p>
    <w:p w14:paraId="2BAADFEE" w14:textId="604CF537" w:rsidR="00E0780E" w:rsidRDefault="00374A69" w:rsidP="00280084">
      <w:pPr>
        <w:pStyle w:val="BodyText"/>
        <w:spacing w:before="1"/>
        <w:ind w:left="168" w:right="-10" w:firstLine="720"/>
        <w:jc w:val="both"/>
      </w:pPr>
      <w:r w:rsidRPr="00906BB3">
        <w:t xml:space="preserve">IT IS HEREBY RESOLVED that the Board of Fire Commissioners, Pennington Borough Fire District No. 1, hereby authorizes an increase in the annual contributions for qualified members pursuant to its LOSAP program for the program year </w:t>
      </w:r>
      <w:r w:rsidR="000B4AE8">
        <w:t>2024</w:t>
      </w:r>
      <w:r w:rsidRPr="00906BB3">
        <w:t xml:space="preserve"> to reflect the maximum of the cumulative percentage increases in the Consumer Price Index</w:t>
      </w:r>
      <w:r w:rsidRPr="00906BB3">
        <w:rPr>
          <w:spacing w:val="-2"/>
        </w:rPr>
        <w:t xml:space="preserve"> </w:t>
      </w:r>
      <w:r w:rsidRPr="00906BB3">
        <w:t>adjustment</w:t>
      </w:r>
      <w:r w:rsidRPr="00906BB3">
        <w:rPr>
          <w:spacing w:val="-1"/>
        </w:rPr>
        <w:t xml:space="preserve"> </w:t>
      </w:r>
      <w:r w:rsidRPr="00906BB3">
        <w:t>as</w:t>
      </w:r>
      <w:r w:rsidRPr="00906BB3">
        <w:rPr>
          <w:spacing w:val="-2"/>
        </w:rPr>
        <w:t xml:space="preserve"> </w:t>
      </w:r>
      <w:r w:rsidRPr="00906BB3">
        <w:t>determined</w:t>
      </w:r>
      <w:r w:rsidRPr="00906BB3">
        <w:rPr>
          <w:spacing w:val="-2"/>
        </w:rPr>
        <w:t xml:space="preserve"> </w:t>
      </w:r>
      <w:r w:rsidRPr="00906BB3">
        <w:t>by</w:t>
      </w:r>
      <w:r w:rsidRPr="00906BB3">
        <w:rPr>
          <w:spacing w:val="-2"/>
        </w:rPr>
        <w:t xml:space="preserve"> </w:t>
      </w:r>
      <w:r w:rsidRPr="00906BB3">
        <w:t>the</w:t>
      </w:r>
      <w:r w:rsidRPr="00906BB3">
        <w:rPr>
          <w:spacing w:val="-2"/>
        </w:rPr>
        <w:t xml:space="preserve"> </w:t>
      </w:r>
      <w:r w:rsidRPr="00906BB3">
        <w:t>Director</w:t>
      </w:r>
      <w:r w:rsidRPr="00906BB3">
        <w:rPr>
          <w:spacing w:val="-1"/>
        </w:rPr>
        <w:t xml:space="preserve"> </w:t>
      </w:r>
      <w:r w:rsidRPr="00906BB3">
        <w:t>of</w:t>
      </w:r>
      <w:r w:rsidRPr="00906BB3">
        <w:rPr>
          <w:spacing w:val="-1"/>
        </w:rPr>
        <w:t xml:space="preserve"> </w:t>
      </w:r>
      <w:r w:rsidRPr="00906BB3">
        <w:t>the</w:t>
      </w:r>
      <w:r w:rsidRPr="00906BB3">
        <w:rPr>
          <w:spacing w:val="-4"/>
        </w:rPr>
        <w:t xml:space="preserve"> </w:t>
      </w:r>
      <w:r w:rsidRPr="00906BB3">
        <w:t>Division</w:t>
      </w:r>
      <w:r w:rsidRPr="00906BB3">
        <w:rPr>
          <w:spacing w:val="-2"/>
        </w:rPr>
        <w:t xml:space="preserve"> </w:t>
      </w:r>
      <w:r w:rsidRPr="00906BB3">
        <w:t>of</w:t>
      </w:r>
      <w:r w:rsidRPr="00906BB3">
        <w:rPr>
          <w:spacing w:val="-1"/>
        </w:rPr>
        <w:t xml:space="preserve"> </w:t>
      </w:r>
      <w:r w:rsidRPr="00906BB3">
        <w:t>Local</w:t>
      </w:r>
      <w:r w:rsidRPr="00906BB3">
        <w:rPr>
          <w:spacing w:val="-1"/>
        </w:rPr>
        <w:t xml:space="preserve"> </w:t>
      </w:r>
      <w:r w:rsidRPr="00906BB3">
        <w:t>Government</w:t>
      </w:r>
      <w:r w:rsidRPr="00906BB3">
        <w:rPr>
          <w:spacing w:val="-1"/>
        </w:rPr>
        <w:t xml:space="preserve"> </w:t>
      </w:r>
      <w:r w:rsidRPr="00906BB3">
        <w:t>Services</w:t>
      </w:r>
      <w:r w:rsidRPr="00906BB3">
        <w:rPr>
          <w:spacing w:val="-2"/>
        </w:rPr>
        <w:t xml:space="preserve"> </w:t>
      </w:r>
      <w:r w:rsidRPr="00906BB3">
        <w:t>of</w:t>
      </w:r>
      <w:r w:rsidRPr="00906BB3">
        <w:rPr>
          <w:spacing w:val="-4"/>
        </w:rPr>
        <w:t xml:space="preserve"> </w:t>
      </w:r>
      <w:r w:rsidRPr="00906BB3">
        <w:t>the</w:t>
      </w:r>
      <w:r w:rsidRPr="00906BB3">
        <w:rPr>
          <w:spacing w:val="-2"/>
        </w:rPr>
        <w:t xml:space="preserve"> </w:t>
      </w:r>
      <w:r w:rsidRPr="00906BB3">
        <w:t>Department</w:t>
      </w:r>
      <w:r w:rsidRPr="00906BB3">
        <w:rPr>
          <w:spacing w:val="-1"/>
        </w:rPr>
        <w:t xml:space="preserve"> </w:t>
      </w:r>
      <w:r w:rsidRPr="00906BB3">
        <w:t>of Community Affairs of the State of New Jersey since the time the award was last set, and</w:t>
      </w:r>
    </w:p>
    <w:p w14:paraId="555D717F" w14:textId="77777777" w:rsidR="00E0780E" w:rsidRDefault="00E0780E">
      <w:pPr>
        <w:pStyle w:val="BodyText"/>
        <w:spacing w:before="10"/>
        <w:rPr>
          <w:sz w:val="21"/>
        </w:rPr>
      </w:pPr>
    </w:p>
    <w:p w14:paraId="7CD7EC46" w14:textId="1B57EB34" w:rsidR="00E0780E" w:rsidRDefault="00374A69" w:rsidP="00280084">
      <w:pPr>
        <w:pStyle w:val="BodyText"/>
        <w:ind w:left="167" w:firstLine="720"/>
        <w:jc w:val="both"/>
      </w:pPr>
      <w:r>
        <w:t>IT</w:t>
      </w:r>
      <w:r>
        <w:rPr>
          <w:spacing w:val="-3"/>
        </w:rPr>
        <w:t xml:space="preserve"> </w:t>
      </w:r>
      <w:r>
        <w:t>IS</w:t>
      </w:r>
      <w:r>
        <w:rPr>
          <w:spacing w:val="-3"/>
        </w:rPr>
        <w:t xml:space="preserve"> </w:t>
      </w:r>
      <w:r>
        <w:t>FURTHER</w:t>
      </w:r>
      <w:r>
        <w:rPr>
          <w:spacing w:val="-3"/>
        </w:rPr>
        <w:t xml:space="preserve"> </w:t>
      </w:r>
      <w:r>
        <w:t>RESOLVED</w:t>
      </w:r>
      <w:r>
        <w:rPr>
          <w:spacing w:val="-3"/>
        </w:rPr>
        <w:t xml:space="preserve"> </w:t>
      </w:r>
      <w:r>
        <w:t>that</w:t>
      </w:r>
      <w:r>
        <w:rPr>
          <w:spacing w:val="-4"/>
        </w:rPr>
        <w:t xml:space="preserve"> </w:t>
      </w:r>
      <w:r>
        <w:t>payment</w:t>
      </w:r>
      <w:r>
        <w:rPr>
          <w:spacing w:val="-1"/>
        </w:rPr>
        <w:t xml:space="preserve"> </w:t>
      </w:r>
      <w:r>
        <w:t>to</w:t>
      </w:r>
      <w:r>
        <w:rPr>
          <w:spacing w:val="-2"/>
        </w:rPr>
        <w:t xml:space="preserve"> </w:t>
      </w:r>
      <w:r>
        <w:t>Lincoln</w:t>
      </w:r>
      <w:r>
        <w:rPr>
          <w:spacing w:val="-5"/>
        </w:rPr>
        <w:t xml:space="preserve"> </w:t>
      </w:r>
      <w:r>
        <w:t>Financial</w:t>
      </w:r>
      <w:r>
        <w:rPr>
          <w:spacing w:val="-1"/>
        </w:rPr>
        <w:t xml:space="preserve"> </w:t>
      </w:r>
      <w:r>
        <w:t>Group,</w:t>
      </w:r>
      <w:r>
        <w:rPr>
          <w:spacing w:val="-2"/>
        </w:rPr>
        <w:t xml:space="preserve"> </w:t>
      </w:r>
      <w:r>
        <w:t>the</w:t>
      </w:r>
      <w:r>
        <w:rPr>
          <w:spacing w:val="-2"/>
        </w:rPr>
        <w:t xml:space="preserve"> </w:t>
      </w:r>
      <w:r>
        <w:t>LOSAP</w:t>
      </w:r>
      <w:r>
        <w:rPr>
          <w:spacing w:val="-3"/>
        </w:rPr>
        <w:t xml:space="preserve"> </w:t>
      </w:r>
      <w:r>
        <w:t>plan</w:t>
      </w:r>
      <w:r>
        <w:rPr>
          <w:spacing w:val="-2"/>
        </w:rPr>
        <w:t xml:space="preserve"> </w:t>
      </w:r>
      <w:r>
        <w:t>provider,</w:t>
      </w:r>
      <w:r>
        <w:rPr>
          <w:spacing w:val="-2"/>
        </w:rPr>
        <w:t xml:space="preserve"> </w:t>
      </w:r>
      <w:r>
        <w:t>for</w:t>
      </w:r>
      <w:r>
        <w:rPr>
          <w:spacing w:val="-1"/>
        </w:rPr>
        <w:t xml:space="preserve"> </w:t>
      </w:r>
      <w:r>
        <w:t xml:space="preserve">the </w:t>
      </w:r>
      <w:r w:rsidR="000B4AE8">
        <w:t>2024</w:t>
      </w:r>
      <w:r>
        <w:t xml:space="preserve"> LOSAP contribution shall be made for qualified volunteers in the amount of </w:t>
      </w:r>
      <w:r w:rsidRPr="00280084">
        <w:rPr>
          <w:b/>
          <w:bCs/>
          <w:u w:val="single"/>
        </w:rPr>
        <w:t>$</w:t>
      </w:r>
      <w:r w:rsidR="00280084">
        <w:rPr>
          <w:b/>
          <w:bCs/>
          <w:u w:val="single"/>
        </w:rPr>
        <w:t>21,</w:t>
      </w:r>
      <w:r w:rsidR="000B4AE8">
        <w:rPr>
          <w:b/>
          <w:bCs/>
          <w:u w:val="single"/>
        </w:rPr>
        <w:t>264.22</w:t>
      </w:r>
      <w:r>
        <w:t xml:space="preserve"> representing the Pennington Borough Fire District’s share of the </w:t>
      </w:r>
      <w:r w:rsidRPr="00280084">
        <w:rPr>
          <w:b/>
          <w:bCs/>
          <w:u w:val="single"/>
        </w:rPr>
        <w:t>$</w:t>
      </w:r>
      <w:r w:rsidR="000B4AE8">
        <w:rPr>
          <w:b/>
          <w:bCs/>
          <w:u w:val="single"/>
        </w:rPr>
        <w:t>88,600.92</w:t>
      </w:r>
      <w:r w:rsidRPr="00906BB3">
        <w:t xml:space="preserve"> total</w:t>
      </w:r>
      <w:r>
        <w:t xml:space="preserve"> LOSAP contribution (including CPI adjustment) earned by members of the Pennington Fire Company for the calendar year </w:t>
      </w:r>
      <w:r w:rsidR="000B4AE8">
        <w:t>2024</w:t>
      </w:r>
      <w:r>
        <w:t>.</w:t>
      </w:r>
    </w:p>
    <w:p w14:paraId="60EC0777" w14:textId="77777777" w:rsidR="00595319" w:rsidRDefault="00595319">
      <w:pPr>
        <w:pStyle w:val="BodyText"/>
        <w:ind w:left="167" w:firstLine="720"/>
      </w:pPr>
    </w:p>
    <w:p w14:paraId="24425B37" w14:textId="0010CAF6" w:rsidR="00595319" w:rsidRPr="00B5468B" w:rsidRDefault="00595319" w:rsidP="00B5468B">
      <w:pPr>
        <w:spacing w:line="480" w:lineRule="auto"/>
        <w:ind w:left="180" w:right="144"/>
        <w:jc w:val="both"/>
        <w:rPr>
          <w:rFonts w:eastAsia="Cambria" w:cs="Courier New"/>
          <w:bCs/>
        </w:rPr>
      </w:pPr>
      <w:r w:rsidRPr="00B5468B">
        <w:rPr>
          <w:rFonts w:eastAsia="Cambria" w:cs="Courier New"/>
          <w:bCs/>
          <w:u w:val="single"/>
        </w:rPr>
        <w:t>Roll Call Vote</w:t>
      </w:r>
      <w:r w:rsidRPr="00B5468B">
        <w:rPr>
          <w:rFonts w:eastAsia="Cambria" w:cs="Courier New"/>
          <w:bCs/>
        </w:rPr>
        <w:tab/>
      </w:r>
      <w:r w:rsidRPr="00B5468B">
        <w:rPr>
          <w:rFonts w:eastAsia="Cambria" w:cs="Courier New"/>
          <w:bCs/>
        </w:rPr>
        <w:tab/>
      </w:r>
      <w:r w:rsidRPr="00B5468B">
        <w:rPr>
          <w:rFonts w:eastAsia="Cambria" w:cs="Courier New"/>
          <w:bCs/>
        </w:rPr>
        <w:tab/>
      </w:r>
      <w:r w:rsidRPr="00B5468B">
        <w:rPr>
          <w:rFonts w:eastAsia="Cambria" w:cs="Courier New"/>
          <w:bCs/>
          <w:u w:val="single"/>
        </w:rPr>
        <w:t>Yes</w:t>
      </w:r>
      <w:r w:rsidRPr="00B5468B">
        <w:rPr>
          <w:rFonts w:eastAsia="Cambria" w:cs="Courier New"/>
          <w:bCs/>
        </w:rPr>
        <w:tab/>
      </w:r>
      <w:r w:rsidR="00B5468B">
        <w:rPr>
          <w:rFonts w:eastAsia="Cambria" w:cs="Courier New"/>
          <w:bCs/>
        </w:rPr>
        <w:tab/>
      </w:r>
      <w:r w:rsidRPr="00B5468B">
        <w:rPr>
          <w:rFonts w:eastAsia="Cambria" w:cs="Courier New"/>
          <w:bCs/>
          <w:u w:val="single"/>
        </w:rPr>
        <w:t>No</w:t>
      </w:r>
      <w:r w:rsidRPr="00B5468B">
        <w:rPr>
          <w:rFonts w:eastAsia="Cambria" w:cs="Courier New"/>
          <w:bCs/>
        </w:rPr>
        <w:tab/>
      </w:r>
      <w:r w:rsidR="00B5468B">
        <w:rPr>
          <w:rFonts w:eastAsia="Cambria" w:cs="Courier New"/>
          <w:bCs/>
        </w:rPr>
        <w:tab/>
      </w:r>
      <w:r w:rsidRPr="00B5468B">
        <w:rPr>
          <w:rFonts w:eastAsia="Cambria" w:cs="Courier New"/>
          <w:bCs/>
          <w:u w:val="single"/>
        </w:rPr>
        <w:t>Abstain</w:t>
      </w:r>
      <w:r w:rsidRPr="00B5468B">
        <w:rPr>
          <w:rFonts w:eastAsia="Cambria" w:cs="Courier New"/>
          <w:bCs/>
        </w:rPr>
        <w:tab/>
      </w:r>
      <w:r w:rsidRPr="00B5468B">
        <w:rPr>
          <w:rFonts w:eastAsia="Cambria" w:cs="Courier New"/>
          <w:bCs/>
        </w:rPr>
        <w:tab/>
      </w:r>
      <w:r w:rsidRPr="00B5468B">
        <w:rPr>
          <w:rFonts w:eastAsia="Cambria" w:cs="Courier New"/>
          <w:bCs/>
        </w:rPr>
        <w:tab/>
      </w:r>
      <w:r w:rsidRPr="00B5468B">
        <w:rPr>
          <w:rFonts w:eastAsia="Cambria" w:cs="Courier New"/>
          <w:bCs/>
          <w:u w:val="single"/>
        </w:rPr>
        <w:t>Absent</w:t>
      </w:r>
    </w:p>
    <w:p w14:paraId="20B208B3" w14:textId="0C1F1622" w:rsidR="00595319" w:rsidRPr="00B5468B" w:rsidRDefault="00595319" w:rsidP="00B5468B">
      <w:pPr>
        <w:spacing w:line="480" w:lineRule="auto"/>
        <w:ind w:left="180" w:right="144"/>
        <w:jc w:val="both"/>
        <w:rPr>
          <w:rFonts w:eastAsia="Cambria" w:cs="Courier New"/>
          <w:bCs/>
        </w:rPr>
      </w:pPr>
      <w:r w:rsidRPr="00B5468B">
        <w:rPr>
          <w:rFonts w:eastAsia="Cambria" w:cs="Courier New"/>
          <w:bCs/>
        </w:rPr>
        <w:t>Chairman Brian Hofacker</w:t>
      </w:r>
      <w:r w:rsidRPr="00B5468B">
        <w:rPr>
          <w:rFonts w:eastAsia="Cambria" w:cs="Courier New"/>
          <w:bCs/>
        </w:rPr>
        <w:tab/>
      </w:r>
      <w:r w:rsidR="00B5468B" w:rsidRPr="00B5468B">
        <w:rPr>
          <w:rFonts w:eastAsia="Cambria" w:cs="Courier New"/>
          <w:bCs/>
        </w:rPr>
        <w:tab/>
      </w:r>
      <w:r w:rsidR="0053532D">
        <w:rPr>
          <w:rFonts w:eastAsia="Cambria" w:cs="Courier New"/>
          <w:bCs/>
        </w:rPr>
        <w:t>X</w:t>
      </w:r>
      <w:r w:rsidRPr="00B5468B">
        <w:rPr>
          <w:rFonts w:eastAsia="Cambria" w:cs="Courier New"/>
          <w:bCs/>
        </w:rPr>
        <w:tab/>
      </w:r>
    </w:p>
    <w:p w14:paraId="69048BF3" w14:textId="1FA0D751" w:rsidR="00595319" w:rsidRPr="00B5468B" w:rsidRDefault="00595319" w:rsidP="00B5468B">
      <w:pPr>
        <w:spacing w:line="480" w:lineRule="auto"/>
        <w:ind w:left="180" w:right="144"/>
        <w:jc w:val="both"/>
        <w:rPr>
          <w:rFonts w:eastAsia="Cambria" w:cs="Courier New"/>
          <w:bCs/>
        </w:rPr>
      </w:pPr>
      <w:r w:rsidRPr="00B5468B">
        <w:rPr>
          <w:rFonts w:eastAsia="Cambria" w:cs="Courier New"/>
          <w:bCs/>
        </w:rPr>
        <w:t>Commissioner Robert DiFalco</w:t>
      </w:r>
      <w:r w:rsidRPr="00B5468B">
        <w:rPr>
          <w:rFonts w:eastAsia="Cambria" w:cs="Courier New"/>
          <w:bCs/>
        </w:rPr>
        <w:tab/>
      </w:r>
      <w:r w:rsidR="0053532D">
        <w:rPr>
          <w:rFonts w:eastAsia="Cambria" w:cs="Courier New"/>
          <w:bCs/>
        </w:rPr>
        <w:t>X</w:t>
      </w:r>
      <w:r w:rsidRPr="00B5468B">
        <w:rPr>
          <w:rFonts w:eastAsia="Cambria" w:cs="Courier New"/>
          <w:bCs/>
        </w:rPr>
        <w:tab/>
      </w:r>
      <w:r w:rsidRPr="00B5468B">
        <w:rPr>
          <w:rFonts w:eastAsia="Cambria" w:cs="Courier New"/>
          <w:bCs/>
        </w:rPr>
        <w:tab/>
      </w:r>
    </w:p>
    <w:p w14:paraId="6E79C9B5" w14:textId="78710468" w:rsidR="00595319" w:rsidRPr="00B5468B" w:rsidRDefault="00595319" w:rsidP="00B5468B">
      <w:pPr>
        <w:spacing w:line="480" w:lineRule="auto"/>
        <w:ind w:left="180" w:right="144"/>
        <w:jc w:val="both"/>
        <w:rPr>
          <w:rFonts w:eastAsia="Cambria" w:cs="Courier New"/>
          <w:bCs/>
        </w:rPr>
      </w:pPr>
      <w:r w:rsidRPr="00B5468B">
        <w:rPr>
          <w:rFonts w:eastAsia="Cambria" w:cs="Courier New"/>
          <w:bCs/>
        </w:rPr>
        <w:t xml:space="preserve">Commissioner </w:t>
      </w:r>
      <w:r w:rsidR="00280084" w:rsidRPr="00B5468B">
        <w:rPr>
          <w:rFonts w:eastAsia="Cambria" w:cs="Courier New"/>
          <w:bCs/>
        </w:rPr>
        <w:t>John O’Connor</w:t>
      </w:r>
      <w:r w:rsidRPr="00B5468B">
        <w:rPr>
          <w:rFonts w:eastAsia="Cambria" w:cs="Courier New"/>
          <w:bCs/>
        </w:rPr>
        <w:tab/>
      </w:r>
      <w:r w:rsidR="0053532D">
        <w:rPr>
          <w:rFonts w:eastAsia="Cambria" w:cs="Courier New"/>
          <w:bCs/>
        </w:rPr>
        <w:t>X</w:t>
      </w:r>
    </w:p>
    <w:p w14:paraId="513C1C30" w14:textId="22C2FCA6" w:rsidR="00595319" w:rsidRPr="00B5468B" w:rsidRDefault="00595319" w:rsidP="00B5468B">
      <w:pPr>
        <w:spacing w:line="480" w:lineRule="auto"/>
        <w:ind w:left="180" w:right="144"/>
        <w:jc w:val="both"/>
        <w:rPr>
          <w:rFonts w:eastAsia="Cambria" w:cs="Courier New"/>
          <w:bCs/>
        </w:rPr>
      </w:pPr>
      <w:r w:rsidRPr="00B5468B">
        <w:rPr>
          <w:rFonts w:eastAsia="Cambria" w:cs="Courier New"/>
          <w:bCs/>
        </w:rPr>
        <w:t>Commissioner Sandra Radice</w:t>
      </w:r>
      <w:r w:rsidRPr="00B5468B">
        <w:rPr>
          <w:rFonts w:eastAsia="Cambria" w:cs="Courier New"/>
          <w:bCs/>
        </w:rPr>
        <w:tab/>
      </w:r>
      <w:r w:rsidR="00B5468B" w:rsidRPr="00B5468B">
        <w:rPr>
          <w:rFonts w:eastAsia="Cambria" w:cs="Courier New"/>
          <w:bCs/>
        </w:rPr>
        <w:tab/>
      </w:r>
      <w:r w:rsidR="0053532D">
        <w:rPr>
          <w:rFonts w:eastAsia="Cambria" w:cs="Courier New"/>
          <w:bCs/>
        </w:rPr>
        <w:t>X</w:t>
      </w:r>
      <w:r w:rsidRPr="00B5468B">
        <w:rPr>
          <w:rFonts w:eastAsia="Cambria" w:cs="Courier New"/>
          <w:bCs/>
        </w:rPr>
        <w:tab/>
      </w:r>
    </w:p>
    <w:p w14:paraId="0A124BF6" w14:textId="2D633151" w:rsidR="00595319" w:rsidRDefault="00595319" w:rsidP="00B5468B">
      <w:pPr>
        <w:spacing w:line="480" w:lineRule="auto"/>
        <w:ind w:left="180" w:right="144"/>
        <w:jc w:val="both"/>
        <w:rPr>
          <w:rFonts w:eastAsia="Cambria" w:cs="Courier New"/>
          <w:bCs/>
        </w:rPr>
      </w:pPr>
      <w:r w:rsidRPr="00B5468B">
        <w:rPr>
          <w:rFonts w:eastAsia="Cambria" w:cs="Courier New"/>
          <w:bCs/>
        </w:rPr>
        <w:t>Commissioner Scott Schaub</w:t>
      </w:r>
      <w:r w:rsidRPr="00B5468B">
        <w:rPr>
          <w:rFonts w:eastAsia="Cambria" w:cs="Courier New"/>
          <w:bCs/>
        </w:rPr>
        <w:tab/>
      </w:r>
      <w:r w:rsidR="00B5468B" w:rsidRPr="00B5468B">
        <w:rPr>
          <w:rFonts w:eastAsia="Cambria" w:cs="Courier New"/>
          <w:bCs/>
        </w:rPr>
        <w:tab/>
      </w:r>
      <w:r w:rsidR="0053532D">
        <w:rPr>
          <w:rFonts w:eastAsia="Cambria" w:cs="Courier New"/>
          <w:bCs/>
        </w:rPr>
        <w:t>X</w:t>
      </w:r>
    </w:p>
    <w:p w14:paraId="58D4117E" w14:textId="25D5BA53" w:rsidR="00E0780E" w:rsidRDefault="00374A69">
      <w:pPr>
        <w:ind w:left="168" w:right="6239"/>
        <w:rPr>
          <w:rFonts w:ascii="Arial"/>
          <w:sz w:val="18"/>
        </w:rPr>
      </w:pPr>
      <w:r>
        <w:rPr>
          <w:rFonts w:ascii="Arial"/>
          <w:sz w:val="18"/>
        </w:rPr>
        <w:t>Certified as a true copy of a Resolution duly adopted</w:t>
      </w:r>
      <w:r>
        <w:rPr>
          <w:rFonts w:ascii="Arial"/>
          <w:spacing w:val="-3"/>
          <w:sz w:val="18"/>
        </w:rPr>
        <w:t xml:space="preserve"> </w:t>
      </w:r>
      <w:r>
        <w:rPr>
          <w:rFonts w:ascii="Arial"/>
          <w:sz w:val="18"/>
        </w:rPr>
        <w:t>at</w:t>
      </w:r>
      <w:r>
        <w:rPr>
          <w:rFonts w:ascii="Arial"/>
          <w:spacing w:val="-6"/>
          <w:sz w:val="18"/>
        </w:rPr>
        <w:t xml:space="preserve"> </w:t>
      </w:r>
      <w:r>
        <w:rPr>
          <w:rFonts w:ascii="Arial"/>
          <w:sz w:val="18"/>
        </w:rPr>
        <w:t>a</w:t>
      </w:r>
      <w:r>
        <w:rPr>
          <w:rFonts w:ascii="Arial"/>
          <w:spacing w:val="-6"/>
          <w:sz w:val="18"/>
        </w:rPr>
        <w:t xml:space="preserve"> </w:t>
      </w:r>
      <w:r>
        <w:rPr>
          <w:rFonts w:ascii="Arial"/>
          <w:sz w:val="18"/>
        </w:rPr>
        <w:t>meeting</w:t>
      </w:r>
      <w:r>
        <w:rPr>
          <w:rFonts w:ascii="Arial"/>
          <w:spacing w:val="-6"/>
          <w:sz w:val="18"/>
        </w:rPr>
        <w:t xml:space="preserve"> </w:t>
      </w:r>
      <w:r>
        <w:rPr>
          <w:rFonts w:ascii="Arial"/>
          <w:sz w:val="18"/>
        </w:rPr>
        <w:t>held</w:t>
      </w:r>
      <w:r>
        <w:rPr>
          <w:rFonts w:ascii="Arial"/>
          <w:spacing w:val="-3"/>
          <w:sz w:val="18"/>
        </w:rPr>
        <w:t xml:space="preserve"> </w:t>
      </w:r>
      <w:r>
        <w:rPr>
          <w:rFonts w:ascii="Arial"/>
          <w:sz w:val="18"/>
        </w:rPr>
        <w:t>on</w:t>
      </w:r>
      <w:r>
        <w:rPr>
          <w:rFonts w:ascii="Arial"/>
          <w:spacing w:val="-5"/>
          <w:sz w:val="18"/>
        </w:rPr>
        <w:t xml:space="preserve"> </w:t>
      </w:r>
      <w:r w:rsidR="000B4AE8">
        <w:rPr>
          <w:rFonts w:ascii="Arial"/>
          <w:sz w:val="18"/>
        </w:rPr>
        <w:t>May 20</w:t>
      </w:r>
      <w:r w:rsidR="00906BB3">
        <w:rPr>
          <w:rFonts w:ascii="Arial"/>
          <w:sz w:val="18"/>
        </w:rPr>
        <w:t>, 202</w:t>
      </w:r>
      <w:r w:rsidR="00280084">
        <w:rPr>
          <w:rFonts w:ascii="Arial"/>
          <w:sz w:val="18"/>
        </w:rPr>
        <w:t>4</w:t>
      </w:r>
      <w:r>
        <w:rPr>
          <w:rFonts w:ascii="Arial"/>
          <w:sz w:val="18"/>
        </w:rPr>
        <w:t>.</w:t>
      </w:r>
    </w:p>
    <w:p w14:paraId="5AAFEFF4" w14:textId="77777777" w:rsidR="00E0780E" w:rsidRDefault="00E0780E">
      <w:pPr>
        <w:pStyle w:val="BodyText"/>
        <w:spacing w:before="1"/>
        <w:rPr>
          <w:rFonts w:ascii="Arial"/>
          <w:sz w:val="18"/>
        </w:rPr>
      </w:pPr>
    </w:p>
    <w:p w14:paraId="2A955409" w14:textId="4846F697" w:rsidR="00E0780E" w:rsidRDefault="0053532D">
      <w:pPr>
        <w:tabs>
          <w:tab w:val="left" w:pos="887"/>
          <w:tab w:val="left" w:pos="3767"/>
        </w:tabs>
        <w:ind w:left="167" w:right="6751"/>
        <w:rPr>
          <w:rFonts w:ascii="Arial"/>
          <w:spacing w:val="-2"/>
          <w:sz w:val="18"/>
        </w:rPr>
      </w:pPr>
      <w:r>
        <w:rPr>
          <w:rFonts w:ascii="Arial"/>
          <w:sz w:val="18"/>
          <w:u w:val="single"/>
        </w:rPr>
        <w:t>/s/ John O</w:t>
      </w:r>
      <w:r>
        <w:rPr>
          <w:rFonts w:ascii="Arial"/>
          <w:sz w:val="18"/>
          <w:u w:val="single"/>
        </w:rPr>
        <w:t>’</w:t>
      </w:r>
      <w:r>
        <w:rPr>
          <w:rFonts w:ascii="Arial"/>
          <w:sz w:val="18"/>
          <w:u w:val="single"/>
        </w:rPr>
        <w:t>Connor</w:t>
      </w:r>
      <w:r w:rsidR="00374A69">
        <w:rPr>
          <w:rFonts w:ascii="Arial"/>
          <w:sz w:val="18"/>
          <w:u w:val="single"/>
        </w:rPr>
        <w:tab/>
      </w:r>
      <w:r w:rsidR="00374A69">
        <w:rPr>
          <w:rFonts w:ascii="Arial"/>
          <w:sz w:val="18"/>
        </w:rPr>
        <w:t xml:space="preserve"> </w:t>
      </w:r>
      <w:r w:rsidR="00374A69">
        <w:rPr>
          <w:rFonts w:ascii="Arial"/>
          <w:spacing w:val="-2"/>
          <w:sz w:val="18"/>
        </w:rPr>
        <w:t>Secretary</w:t>
      </w:r>
    </w:p>
    <w:p w14:paraId="3363BBCF" w14:textId="17921DDA" w:rsidR="00595319" w:rsidRPr="00595319" w:rsidRDefault="00595319">
      <w:pPr>
        <w:tabs>
          <w:tab w:val="left" w:pos="887"/>
          <w:tab w:val="left" w:pos="3767"/>
        </w:tabs>
        <w:ind w:left="167" w:right="6751"/>
        <w:rPr>
          <w:rFonts w:ascii="Arial"/>
          <w:sz w:val="18"/>
        </w:rPr>
      </w:pPr>
      <w:proofErr w:type="gramStart"/>
      <w:r>
        <w:rPr>
          <w:rFonts w:ascii="Arial"/>
          <w:sz w:val="18"/>
        </w:rPr>
        <w:t>Pennington Borough</w:t>
      </w:r>
      <w:proofErr w:type="gramEnd"/>
      <w:r>
        <w:rPr>
          <w:rFonts w:ascii="Arial"/>
          <w:sz w:val="18"/>
        </w:rPr>
        <w:t xml:space="preserve"> Board of Fire Commissioners, District No. 1</w:t>
      </w:r>
    </w:p>
    <w:sectPr w:rsidR="00595319" w:rsidRPr="00595319">
      <w:type w:val="continuous"/>
      <w:pgSz w:w="12240" w:h="15840"/>
      <w:pgMar w:top="640" w:right="88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0E"/>
    <w:rsid w:val="000B4AE8"/>
    <w:rsid w:val="00280084"/>
    <w:rsid w:val="00374A69"/>
    <w:rsid w:val="0053532D"/>
    <w:rsid w:val="00595319"/>
    <w:rsid w:val="00906BB3"/>
    <w:rsid w:val="00B4612A"/>
    <w:rsid w:val="00B5468B"/>
    <w:rsid w:val="00BC59D3"/>
    <w:rsid w:val="00C04351"/>
    <w:rsid w:val="00DA5D32"/>
    <w:rsid w:val="00E0780E"/>
    <w:rsid w:val="00EF2C07"/>
    <w:rsid w:val="00FC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2289"/>
  <w15:docId w15:val="{B5C876D9-A256-4972-AF56-22F90438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648" w:right="1581"/>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MONTGOMERY TOWNSHIP</vt:lpstr>
    </vt:vector>
  </TitlesOfParts>
  <Company>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TOWNSHIP</dc:title>
  <dc:creator>Barbara Griswold</dc:creator>
  <dc:description/>
  <cp:lastModifiedBy>Melanie Szuba</cp:lastModifiedBy>
  <cp:revision>2</cp:revision>
  <dcterms:created xsi:type="dcterms:W3CDTF">2025-06-17T19:44:00Z</dcterms:created>
  <dcterms:modified xsi:type="dcterms:W3CDTF">2025-06-17T19:44:00Z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Acrobat PDFMaker 22 for Word</vt:lpwstr>
  </property>
  <property fmtid="{D5CDD505-2E9C-101B-9397-08002B2CF9AE}" pid="4" name="LastSaved">
    <vt:filetime>2023-04-18T00:00:00Z</vt:filetime>
  </property>
  <property fmtid="{D5CDD505-2E9C-101B-9397-08002B2CF9AE}" pid="5" name="Producer">
    <vt:lpwstr>Adobe PDF Library 22.1.149</vt:lpwstr>
  </property>
  <property fmtid="{D5CDD505-2E9C-101B-9397-08002B2CF9AE}" pid="6" name="SourceModified">
    <vt:lpwstr>D:20220422233700</vt:lpwstr>
  </property>
</Properties>
</file>